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F71C" w14:textId="77777777" w:rsidR="00805EBF" w:rsidRDefault="00805EBF" w:rsidP="00805EBF">
      <w:pPr>
        <w:spacing w:before="10" w:after="10"/>
        <w:ind w:left="851" w:right="991"/>
        <w:jc w:val="both"/>
        <w:rPr>
          <w:rFonts w:ascii="Calibri" w:eastAsia="Courier New" w:hAnsi="Calibri" w:cs="Calibri"/>
          <w:color w:val="666668"/>
          <w:sz w:val="24"/>
          <w:szCs w:val="24"/>
        </w:rPr>
      </w:pPr>
    </w:p>
    <w:p w14:paraId="5696BB35" w14:textId="77777777" w:rsidR="00805EBF" w:rsidRDefault="00805EBF" w:rsidP="00805EBF">
      <w:pPr>
        <w:pStyle w:val="Corpodetexto"/>
        <w:spacing w:before="5"/>
        <w:ind w:left="567"/>
        <w:jc w:val="center"/>
        <w:rPr>
          <w:rFonts w:ascii="Calibri" w:eastAsia="Courier New" w:hAnsi="Calibri" w:cs="Calibri"/>
          <w:color w:val="666668"/>
          <w:sz w:val="24"/>
          <w:szCs w:val="24"/>
        </w:rPr>
      </w:pPr>
      <w:r>
        <w:rPr>
          <w:rFonts w:ascii="Calibri" w:eastAsia="Courier New" w:hAnsi="Calibri" w:cs="Calibri"/>
          <w:noProof/>
          <w:color w:val="666668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0167D7" wp14:editId="5884A281">
            <wp:simplePos x="0" y="0"/>
            <wp:positionH relativeFrom="column">
              <wp:posOffset>562610</wp:posOffset>
            </wp:positionH>
            <wp:positionV relativeFrom="paragraph">
              <wp:posOffset>180975</wp:posOffset>
            </wp:positionV>
            <wp:extent cx="1741170" cy="1843405"/>
            <wp:effectExtent l="0" t="0" r="0" b="0"/>
            <wp:wrapTight wrapText="bothSides">
              <wp:wrapPolygon edited="0">
                <wp:start x="0" y="0"/>
                <wp:lineTo x="0" y="21429"/>
                <wp:lineTo x="21427" y="21429"/>
                <wp:lineTo x="21427" y="0"/>
                <wp:lineTo x="0" y="0"/>
              </wp:wrapPolygon>
            </wp:wrapTight>
            <wp:docPr id="1684278122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78122" name="Imagem 4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2" b="27168"/>
                    <a:stretch/>
                  </pic:blipFill>
                  <pic:spPr bwMode="auto">
                    <a:xfrm>
                      <a:off x="0" y="0"/>
                      <a:ext cx="174117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8D42A" w14:textId="77777777" w:rsidR="00805EBF" w:rsidRPr="00AB7C37" w:rsidRDefault="00805EBF" w:rsidP="00805EBF">
      <w:pPr>
        <w:spacing w:before="10" w:after="10"/>
        <w:ind w:left="851" w:right="991"/>
        <w:jc w:val="both"/>
        <w:rPr>
          <w:rFonts w:ascii="Calibri" w:eastAsia="Courier New" w:hAnsi="Calibri" w:cs="Calibri"/>
          <w:b/>
          <w:bCs/>
          <w:color w:val="666668"/>
          <w:sz w:val="32"/>
          <w:szCs w:val="32"/>
        </w:rPr>
      </w:pPr>
      <w:r>
        <w:rPr>
          <w:rFonts w:ascii="Calibri" w:eastAsia="Courier New" w:hAnsi="Calibri" w:cs="Calibri"/>
          <w:color w:val="666668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bCs/>
          <w:color w:val="F11360"/>
          <w:sz w:val="32"/>
          <w:szCs w:val="32"/>
        </w:rPr>
        <w:t>Lucas Cavalcante Gondim</w:t>
      </w:r>
    </w:p>
    <w:p w14:paraId="55104F62" w14:textId="77777777" w:rsidR="00805EBF" w:rsidRDefault="00805EBF" w:rsidP="00805EBF">
      <w:pPr>
        <w:spacing w:before="10" w:after="10"/>
        <w:ind w:left="851" w:right="991"/>
        <w:jc w:val="both"/>
        <w:rPr>
          <w:rFonts w:ascii="Calibri" w:eastAsia="Courier New" w:hAnsi="Calibri" w:cs="Calibri"/>
          <w:color w:val="666668"/>
          <w:sz w:val="24"/>
          <w:szCs w:val="24"/>
        </w:rPr>
      </w:pPr>
    </w:p>
    <w:p w14:paraId="6DC253AA" w14:textId="77777777" w:rsidR="00805EBF" w:rsidRDefault="00805EBF" w:rsidP="00805EBF">
      <w:pPr>
        <w:pStyle w:val="PargrafodaLista"/>
        <w:widowControl/>
        <w:numPr>
          <w:ilvl w:val="0"/>
          <w:numId w:val="1"/>
        </w:numPr>
        <w:tabs>
          <w:tab w:val="left" w:pos="4536"/>
          <w:tab w:val="left" w:pos="4678"/>
        </w:tabs>
        <w:autoSpaceDE/>
        <w:autoSpaceDN/>
        <w:ind w:left="4253" w:right="566" w:firstLine="0"/>
        <w:rPr>
          <w:rFonts w:ascii="Calibri Light" w:hAnsi="Calibri Light" w:cs="Calibri Light"/>
          <w:color w:val="6666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 Light" w:hAnsi="Calibri Light" w:cs="Calibri Light"/>
          <w:color w:val="666668"/>
          <w14:textOutline w14:w="9525" w14:cap="rnd" w14:cmpd="sng" w14:algn="ctr">
            <w14:noFill/>
            <w14:prstDash w14:val="solid"/>
            <w14:bevel/>
          </w14:textOutline>
        </w:rPr>
        <w:t>Mestrando em Direito do Estado pela Universidade de São Paulo (USP – Largo de São Francisco)</w:t>
      </w:r>
    </w:p>
    <w:p w14:paraId="5310A4A1" w14:textId="77777777" w:rsidR="00805EBF" w:rsidRPr="003C7AB6" w:rsidRDefault="00805EBF" w:rsidP="00805EBF">
      <w:pPr>
        <w:pStyle w:val="PargrafodaLista"/>
        <w:widowControl/>
        <w:numPr>
          <w:ilvl w:val="0"/>
          <w:numId w:val="1"/>
        </w:numPr>
        <w:tabs>
          <w:tab w:val="left" w:pos="4536"/>
          <w:tab w:val="left" w:pos="4678"/>
        </w:tabs>
        <w:autoSpaceDE/>
        <w:autoSpaceDN/>
        <w:ind w:left="4253" w:right="566" w:firstLine="0"/>
        <w:rPr>
          <w:rFonts w:ascii="Calibri Light" w:hAnsi="Calibri Light" w:cs="Calibri Light"/>
          <w:color w:val="6666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 Light" w:hAnsi="Calibri Light" w:cs="Calibri Light"/>
          <w:color w:val="666668"/>
          <w14:textOutline w14:w="9525" w14:cap="rnd" w14:cmpd="sng" w14:algn="ctr">
            <w14:noFill/>
            <w14:prstDash w14:val="solid"/>
            <w14:bevel/>
          </w14:textOutline>
        </w:rPr>
        <w:t>Ex-Procurador do Estado de Goiás</w:t>
      </w:r>
    </w:p>
    <w:p w14:paraId="4088A8B4" w14:textId="77777777" w:rsidR="00805EBF" w:rsidRDefault="00805EBF" w:rsidP="00805EBF">
      <w:pPr>
        <w:pStyle w:val="PargrafodaLista"/>
        <w:widowControl/>
        <w:numPr>
          <w:ilvl w:val="0"/>
          <w:numId w:val="1"/>
        </w:numPr>
        <w:tabs>
          <w:tab w:val="left" w:pos="4536"/>
          <w:tab w:val="left" w:pos="4678"/>
        </w:tabs>
        <w:autoSpaceDE/>
        <w:autoSpaceDN/>
        <w:ind w:left="4253" w:right="566" w:firstLine="0"/>
        <w:rPr>
          <w:rFonts w:ascii="Calibri Light" w:hAnsi="Calibri Light" w:cs="Calibri Light"/>
          <w:color w:val="6666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 Light" w:hAnsi="Calibri Light" w:cs="Calibri Light"/>
          <w:color w:val="666668"/>
          <w14:textOutline w14:w="9525" w14:cap="rnd" w14:cmpd="sng" w14:algn="ctr">
            <w14:noFill/>
            <w14:prstDash w14:val="solid"/>
            <w14:bevel/>
          </w14:textOutline>
        </w:rPr>
        <w:t>Pós-graduado em Direito Público</w:t>
      </w:r>
    </w:p>
    <w:p w14:paraId="55BCD0AA" w14:textId="77777777" w:rsidR="00805EBF" w:rsidRDefault="00805EBF" w:rsidP="00805EBF">
      <w:pPr>
        <w:spacing w:before="10" w:after="10"/>
        <w:ind w:left="851" w:right="991"/>
        <w:jc w:val="both"/>
        <w:rPr>
          <w:rFonts w:ascii="Calibri" w:eastAsia="Courier New" w:hAnsi="Calibri" w:cs="Calibri"/>
          <w:color w:val="666668"/>
          <w:sz w:val="24"/>
          <w:szCs w:val="24"/>
        </w:rPr>
      </w:pPr>
    </w:p>
    <w:p w14:paraId="479DEA57" w14:textId="77777777" w:rsidR="00805EBF" w:rsidRDefault="00805EBF" w:rsidP="00805EBF">
      <w:pPr>
        <w:spacing w:before="10" w:after="10"/>
        <w:ind w:left="851" w:right="991"/>
        <w:jc w:val="both"/>
        <w:rPr>
          <w:rFonts w:ascii="Calibri" w:eastAsia="Courier New" w:hAnsi="Calibri" w:cs="Calibri"/>
          <w:color w:val="666668"/>
          <w:sz w:val="24"/>
          <w:szCs w:val="24"/>
        </w:rPr>
      </w:pPr>
      <w:r>
        <w:rPr>
          <w:rFonts w:ascii="Calibri" w:eastAsia="Courier New" w:hAnsi="Calibri" w:cs="Calibri"/>
          <w:color w:val="666668"/>
          <w:sz w:val="24"/>
          <w:szCs w:val="24"/>
        </w:rPr>
        <w:t xml:space="preserve">Lucas Cavalcante Gondim é advogado atuante em Brasília, graduado em Direito </w:t>
      </w:r>
      <w:r>
        <w:rPr>
          <w:rFonts w:ascii="Calibri" w:eastAsia="Courier New" w:hAnsi="Calibri" w:cs="Calibri"/>
          <w:i/>
          <w:iCs/>
          <w:color w:val="666668"/>
          <w:sz w:val="24"/>
          <w:szCs w:val="24"/>
        </w:rPr>
        <w:t>summa cum laude</w:t>
      </w:r>
      <w:r>
        <w:rPr>
          <w:rFonts w:ascii="Calibri" w:eastAsia="Courier New" w:hAnsi="Calibri" w:cs="Calibri"/>
          <w:color w:val="666668"/>
          <w:sz w:val="24"/>
          <w:szCs w:val="24"/>
        </w:rPr>
        <w:t xml:space="preserve"> pela Universidade Federal da Paraíba (UFPB). Aprovado e nomeado em diversos concursos da advocacia pública, exerceu o cargo de Procurador do Estado de Goiás, onde foi Procurador-Chefe da Procuradoria Setorial do Meio Ambiente (2022-2024). É Advogado do Senado Federal, nomeado após aprovação em concurso público de provas e títulos. É mestrando em Direito do Estado pela Universidade de São Paulo (USP), em que integra o grupo de pesquisa “Constituição, Política e Instituições” (Copi). Foi orador da equipe campeã do I Electoral Moot </w:t>
      </w:r>
      <w:proofErr w:type="spellStart"/>
      <w:r>
        <w:rPr>
          <w:rFonts w:ascii="Calibri" w:eastAsia="Courier New" w:hAnsi="Calibri" w:cs="Calibri"/>
          <w:color w:val="666668"/>
          <w:sz w:val="24"/>
          <w:szCs w:val="24"/>
        </w:rPr>
        <w:t>Court</w:t>
      </w:r>
      <w:proofErr w:type="spellEnd"/>
      <w:r>
        <w:rPr>
          <w:rFonts w:ascii="Calibri" w:eastAsia="Courier New" w:hAnsi="Calibri" w:cs="Calibri"/>
          <w:color w:val="666668"/>
          <w:sz w:val="24"/>
          <w:szCs w:val="24"/>
        </w:rPr>
        <w:t xml:space="preserve"> Competition (2020). É fluente em inglês e francês.</w:t>
      </w:r>
    </w:p>
    <w:p w14:paraId="1033EA9E" w14:textId="77777777" w:rsidR="00805EBF" w:rsidRDefault="00805EBF" w:rsidP="00805EBF">
      <w:pPr>
        <w:spacing w:before="10" w:after="10"/>
        <w:ind w:left="851" w:right="991"/>
        <w:jc w:val="both"/>
        <w:rPr>
          <w:rFonts w:ascii="Calibri" w:eastAsia="Courier New" w:hAnsi="Calibri" w:cs="Calibri"/>
          <w:color w:val="666668"/>
          <w:sz w:val="24"/>
          <w:szCs w:val="24"/>
        </w:rPr>
      </w:pPr>
    </w:p>
    <w:p w14:paraId="32BC6F2A" w14:textId="77777777" w:rsidR="00805EBF" w:rsidRDefault="00805EBF" w:rsidP="00805EBF">
      <w:pPr>
        <w:spacing w:before="10" w:after="10"/>
        <w:ind w:left="851" w:right="991"/>
        <w:jc w:val="both"/>
        <w:rPr>
          <w:rFonts w:asciiTheme="minorHAnsi" w:hAnsiTheme="minorHAnsi" w:cstheme="minorHAnsi"/>
          <w:color w:val="F11360"/>
          <w:sz w:val="24"/>
          <w:szCs w:val="24"/>
        </w:rPr>
      </w:pPr>
      <w:r>
        <w:rPr>
          <w:rFonts w:asciiTheme="minorHAnsi" w:hAnsiTheme="minorHAnsi" w:cstheme="minorHAnsi"/>
          <w:color w:val="565655"/>
          <w:sz w:val="24"/>
          <w:szCs w:val="24"/>
        </w:rPr>
        <w:t xml:space="preserve">                          </w:t>
      </w:r>
      <w:r w:rsidRPr="00182B9C">
        <w:rPr>
          <w:rFonts w:asciiTheme="minorHAnsi" w:hAnsiTheme="minorHAnsi" w:cstheme="minorHAnsi"/>
          <w:color w:val="565655"/>
          <w:sz w:val="24"/>
          <w:szCs w:val="24"/>
        </w:rPr>
        <w:t>E</w:t>
      </w:r>
      <w:r>
        <w:rPr>
          <w:rFonts w:asciiTheme="minorHAnsi" w:hAnsiTheme="minorHAnsi" w:cstheme="minorHAnsi"/>
          <w:color w:val="565655"/>
          <w:sz w:val="24"/>
          <w:szCs w:val="24"/>
        </w:rPr>
        <w:t>-</w:t>
      </w:r>
      <w:r w:rsidRPr="00182B9C">
        <w:rPr>
          <w:rFonts w:asciiTheme="minorHAnsi" w:hAnsiTheme="minorHAnsi" w:cstheme="minorHAnsi"/>
          <w:color w:val="565655"/>
          <w:sz w:val="24"/>
          <w:szCs w:val="24"/>
        </w:rPr>
        <w:t xml:space="preserve">mail: </w:t>
      </w:r>
      <w:r>
        <w:rPr>
          <w:rFonts w:asciiTheme="minorHAnsi" w:hAnsiTheme="minorHAnsi" w:cstheme="minorHAnsi"/>
          <w:color w:val="F11360"/>
          <w:sz w:val="24"/>
          <w:szCs w:val="24"/>
        </w:rPr>
        <w:t>lucas.cavalcante</w:t>
      </w:r>
      <w:r w:rsidRPr="00182B9C">
        <w:rPr>
          <w:rFonts w:asciiTheme="minorHAnsi" w:hAnsiTheme="minorHAnsi" w:cstheme="minorHAnsi"/>
          <w:color w:val="F11360"/>
          <w:sz w:val="24"/>
          <w:szCs w:val="24"/>
        </w:rPr>
        <w:t>@serur.com.br</w:t>
      </w:r>
      <w:r w:rsidRPr="00182B9C">
        <w:rPr>
          <w:rFonts w:asciiTheme="minorHAnsi" w:hAnsiTheme="minorHAnsi" w:cstheme="minorHAnsi"/>
          <w:color w:val="565655"/>
          <w:sz w:val="24"/>
          <w:szCs w:val="24"/>
        </w:rPr>
        <w:t xml:space="preserve"> | Fone: </w:t>
      </w:r>
      <w:r w:rsidRPr="00182B9C">
        <w:rPr>
          <w:rFonts w:asciiTheme="minorHAnsi" w:hAnsiTheme="minorHAnsi" w:cstheme="minorHAnsi"/>
          <w:color w:val="F11360"/>
          <w:sz w:val="24"/>
          <w:szCs w:val="24"/>
        </w:rPr>
        <w:t>(</w:t>
      </w:r>
      <w:r>
        <w:rPr>
          <w:rFonts w:asciiTheme="minorHAnsi" w:hAnsiTheme="minorHAnsi" w:cstheme="minorHAnsi"/>
          <w:color w:val="F11360"/>
          <w:sz w:val="24"/>
          <w:szCs w:val="24"/>
        </w:rPr>
        <w:t>6</w:t>
      </w:r>
      <w:r w:rsidRPr="00182B9C">
        <w:rPr>
          <w:rFonts w:asciiTheme="minorHAnsi" w:hAnsiTheme="minorHAnsi" w:cstheme="minorHAnsi"/>
          <w:color w:val="F11360"/>
          <w:sz w:val="24"/>
          <w:szCs w:val="24"/>
        </w:rPr>
        <w:t>1)</w:t>
      </w:r>
      <w:r>
        <w:rPr>
          <w:rFonts w:asciiTheme="minorHAnsi" w:hAnsiTheme="minorHAnsi" w:cstheme="minorHAnsi"/>
          <w:color w:val="F11360"/>
          <w:sz w:val="24"/>
          <w:szCs w:val="24"/>
        </w:rPr>
        <w:t xml:space="preserve"> </w:t>
      </w:r>
      <w:r w:rsidRPr="00182B9C">
        <w:rPr>
          <w:rFonts w:asciiTheme="minorHAnsi" w:hAnsiTheme="minorHAnsi" w:cstheme="minorHAnsi"/>
          <w:color w:val="F11360"/>
          <w:sz w:val="24"/>
          <w:szCs w:val="24"/>
        </w:rPr>
        <w:t>3</w:t>
      </w:r>
      <w:r>
        <w:rPr>
          <w:rFonts w:asciiTheme="minorHAnsi" w:hAnsiTheme="minorHAnsi" w:cstheme="minorHAnsi"/>
          <w:color w:val="F11360"/>
          <w:sz w:val="24"/>
          <w:szCs w:val="24"/>
        </w:rPr>
        <w:t>771</w:t>
      </w:r>
      <w:r w:rsidRPr="00182B9C">
        <w:rPr>
          <w:rFonts w:asciiTheme="minorHAnsi" w:hAnsiTheme="minorHAnsi" w:cstheme="minorHAnsi"/>
          <w:color w:val="F11360"/>
          <w:sz w:val="24"/>
          <w:szCs w:val="24"/>
        </w:rPr>
        <w:t>.</w:t>
      </w:r>
      <w:r>
        <w:rPr>
          <w:rFonts w:asciiTheme="minorHAnsi" w:hAnsiTheme="minorHAnsi" w:cstheme="minorHAnsi"/>
          <w:color w:val="F11360"/>
          <w:sz w:val="24"/>
          <w:szCs w:val="24"/>
        </w:rPr>
        <w:t>1910</w:t>
      </w:r>
    </w:p>
    <w:p w14:paraId="3590CF21" w14:textId="77777777" w:rsidR="00805EBF" w:rsidRDefault="00805EBF"/>
    <w:sectPr w:rsidR="00805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68F"/>
    <w:multiLevelType w:val="hybridMultilevel"/>
    <w:tmpl w:val="408CA9E4"/>
    <w:lvl w:ilvl="0" w:tplc="0416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num w:numId="1" w16cid:durableId="21432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F"/>
    <w:rsid w:val="008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DE4D3"/>
  <w15:chartTrackingRefBased/>
  <w15:docId w15:val="{891DE85C-5733-564C-A824-5CBD0C9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BF"/>
    <w:pPr>
      <w:widowControl w:val="0"/>
      <w:autoSpaceDE w:val="0"/>
      <w:autoSpaceDN w:val="0"/>
      <w:spacing w:after="0" w:line="240" w:lineRule="auto"/>
    </w:pPr>
    <w:rPr>
      <w:rFonts w:ascii="IBM Plex Sans" w:eastAsia="IBM Plex Sans" w:hAnsi="IBM Plex Sans" w:cs="IBM Plex Sans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5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5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5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5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5E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5E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5E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5E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5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5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5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5E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5E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5E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5E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5E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5E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5E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5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5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5E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5E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5E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5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5E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5EBF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05EB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05EBF"/>
    <w:rPr>
      <w:rFonts w:ascii="IBM Plex Sans" w:eastAsia="IBM Plex Sans" w:hAnsi="IBM Plex Sans" w:cs="IBM Plex Sans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Gondim</dc:creator>
  <cp:keywords/>
  <dc:description/>
  <cp:lastModifiedBy>Lucas Gondim</cp:lastModifiedBy>
  <cp:revision>1</cp:revision>
  <dcterms:created xsi:type="dcterms:W3CDTF">2025-06-10T19:48:00Z</dcterms:created>
  <dcterms:modified xsi:type="dcterms:W3CDTF">2025-06-10T20:04:00Z</dcterms:modified>
</cp:coreProperties>
</file>